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CA" w:rsidRPr="00874FCA" w:rsidRDefault="00874FCA" w:rsidP="00F40089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</w:pPr>
      <w:r w:rsidRPr="00874FCA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СНиП на штукатурные работы.</w:t>
      </w:r>
      <w:r w:rsidRPr="00874FCA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  <w:t>Допустимые отклонения.</w:t>
      </w:r>
    </w:p>
    <w:p w:rsidR="00D26682" w:rsidRDefault="00874FCA" w:rsidP="00F40089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r w:rsidRPr="00F40089">
        <w:rPr>
          <w:rFonts w:ascii="Verdana" w:hAnsi="Verdana"/>
          <w:color w:val="000000"/>
          <w:sz w:val="17"/>
          <w:szCs w:val="17"/>
        </w:rPr>
        <w:t>В этом разделе представлена информация о нормировании качественных характеристик работ по</w:t>
      </w:r>
      <w:r w:rsidRPr="00F40089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F40089">
        <w:rPr>
          <w:rStyle w:val="a3"/>
          <w:rFonts w:ascii="Verdana" w:hAnsi="Verdana"/>
          <w:color w:val="000000"/>
          <w:sz w:val="17"/>
          <w:szCs w:val="17"/>
        </w:rPr>
        <w:t xml:space="preserve">нанесению штукатурки </w:t>
      </w:r>
      <w:proofErr w:type="gramStart"/>
      <w:r w:rsidRPr="00F40089">
        <w:rPr>
          <w:rFonts w:ascii="Verdana" w:hAnsi="Verdana"/>
          <w:color w:val="000000"/>
          <w:sz w:val="17"/>
          <w:szCs w:val="17"/>
        </w:rPr>
        <w:t>при</w:t>
      </w:r>
      <w:proofErr w:type="gramEnd"/>
      <w:r w:rsidRPr="00F40089">
        <w:rPr>
          <w:rFonts w:ascii="Verdana" w:hAnsi="Verdana"/>
          <w:color w:val="000000"/>
          <w:sz w:val="17"/>
          <w:szCs w:val="17"/>
        </w:rPr>
        <w:t xml:space="preserve"> внутренней отделки помещений. В первой части указаны российские нормы. Во второй — стандарты, которые могут быть применены в ходе</w:t>
      </w:r>
      <w:r w:rsidRPr="00F40089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5" w:history="1">
        <w:r w:rsidRPr="00F40089">
          <w:rPr>
            <w:rStyle w:val="a4"/>
            <w:rFonts w:ascii="Verdana" w:hAnsi="Verdana"/>
            <w:color w:val="000000"/>
            <w:sz w:val="17"/>
            <w:szCs w:val="17"/>
          </w:rPr>
          <w:t>евроремонта квартиры</w:t>
        </w:r>
      </w:hyperlink>
      <w:r w:rsidRPr="00F40089">
        <w:rPr>
          <w:rFonts w:ascii="Verdana" w:hAnsi="Verdana"/>
          <w:color w:val="000000"/>
          <w:sz w:val="17"/>
          <w:szCs w:val="17"/>
        </w:rPr>
        <w:t>.</w:t>
      </w:r>
    </w:p>
    <w:p w:rsidR="00874FCA" w:rsidRPr="00874FCA" w:rsidRDefault="00874FCA" w:rsidP="00F4008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4F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СНиП 3.04.01-87</w:t>
      </w:r>
      <w:r w:rsidRPr="00874F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«Изоляционные и отделочные покрытия»</w:t>
      </w:r>
    </w:p>
    <w:p w:rsidR="00874FCA" w:rsidRPr="00874FCA" w:rsidRDefault="00874FCA" w:rsidP="00F40089">
      <w:pPr>
        <w:spacing w:after="18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Штукатурка: </w:t>
      </w:r>
      <w:r w:rsidRPr="00874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— простая; </w:t>
      </w:r>
      <w:r w:rsidRPr="00874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— улучшенная; </w:t>
      </w:r>
      <w:r w:rsidRPr="00874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— высококачественная.</w:t>
      </w:r>
    </w:p>
    <w:tbl>
      <w:tblPr>
        <w:tblW w:w="7500" w:type="dxa"/>
        <w:tblBorders>
          <w:top w:val="single" w:sz="6" w:space="0" w:color="DDD7D4"/>
          <w:left w:val="single" w:sz="6" w:space="0" w:color="DDD7D4"/>
          <w:bottom w:val="single" w:sz="6" w:space="0" w:color="DDD7D4"/>
          <w:right w:val="single" w:sz="6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1"/>
        <w:gridCol w:w="944"/>
        <w:gridCol w:w="944"/>
        <w:gridCol w:w="811"/>
      </w:tblGrid>
      <w:tr w:rsidR="00874FCA" w:rsidRPr="00874FCA" w:rsidTr="00F40089">
        <w:tc>
          <w:tcPr>
            <w:tcW w:w="480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Параметры и свойства штукатурки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FCA" w:rsidRPr="00874FCA" w:rsidTr="00F40089">
        <w:tc>
          <w:tcPr>
            <w:tcW w:w="480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Отклонения от вертикали на 1 м, не более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мм</w:t>
            </w:r>
          </w:p>
        </w:tc>
      </w:tr>
      <w:tr w:rsidR="00874FCA" w:rsidRPr="00874FCA" w:rsidTr="00F40089">
        <w:tc>
          <w:tcPr>
            <w:tcW w:w="480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отклонения от вертикали на всю высоту помещения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 мм</w:t>
            </w:r>
          </w:p>
        </w:tc>
      </w:tr>
      <w:tr w:rsidR="00874FCA" w:rsidRPr="00874FCA" w:rsidTr="00F40089">
        <w:tc>
          <w:tcPr>
            <w:tcW w:w="480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Количество неровностей на 4 м</w:t>
            </w:r>
            <w:proofErr w:type="gramStart"/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FCA" w:rsidRPr="00874FCA" w:rsidTr="00F40089">
        <w:tc>
          <w:tcPr>
            <w:tcW w:w="480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Глубина неровностей, не более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мм</w:t>
            </w:r>
          </w:p>
        </w:tc>
      </w:tr>
      <w:tr w:rsidR="00874FCA" w:rsidRPr="00874FCA" w:rsidTr="00F40089">
        <w:tc>
          <w:tcPr>
            <w:tcW w:w="480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Отклонения от горизонтали на 1 м, не более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мм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мм</w:t>
            </w:r>
          </w:p>
        </w:tc>
      </w:tr>
      <w:tr w:rsidR="00874FCA" w:rsidRPr="00874FCA" w:rsidTr="00F40089">
        <w:tc>
          <w:tcPr>
            <w:tcW w:w="480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Влажность основания, не более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8 %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8 %</w:t>
            </w:r>
          </w:p>
        </w:tc>
        <w:tc>
          <w:tcPr>
            <w:tcW w:w="0" w:type="auto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6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4FCA" w:rsidRPr="00874FCA" w:rsidRDefault="00874FCA" w:rsidP="00F4008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74F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8 %</w:t>
            </w:r>
          </w:p>
        </w:tc>
      </w:tr>
    </w:tbl>
    <w:p w:rsidR="00874FCA" w:rsidRPr="00874FCA" w:rsidRDefault="00874FCA" w:rsidP="00F40089">
      <w:pPr>
        <w:spacing w:before="100" w:beforeAutospacing="1" w:after="100" w:afterAutospacing="1" w:line="240" w:lineRule="atLeast"/>
        <w:ind w:firstLine="10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Гипсовая штукатурка наносится в </w:t>
      </w:r>
      <w:r w:rsidRPr="00874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один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слой либо в несколько слоев по технологии «мокрый по </w:t>
      </w:r>
      <w:proofErr w:type="gramStart"/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мокрому</w:t>
      </w:r>
      <w:proofErr w:type="gramEnd"/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(например, в случае армирования). Толщина слоя составляет 15 мм (см. таблица 10 п. 3.21 СНиП «Изоляционные покрытия»).</w:t>
      </w:r>
    </w:p>
    <w:p w:rsidR="00874FCA" w:rsidRPr="00874FCA" w:rsidRDefault="00874FCA" w:rsidP="00F40089">
      <w:pPr>
        <w:spacing w:before="100" w:beforeAutospacing="1" w:after="100" w:afterAutospacing="1" w:line="240" w:lineRule="atLeast"/>
        <w:ind w:firstLine="10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уменьшения риска возникновения трещин (их </w:t>
      </w:r>
      <w:r w:rsidRPr="00874FC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видимости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поверхности финишной отделки) слой штукатурки может быть полностью или частично </w:t>
      </w:r>
      <w:hyperlink r:id="rId6" w:history="1">
        <w:r w:rsidRPr="00874FCA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>армирован</w:t>
        </w:r>
      </w:hyperlink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штукатурной сеткой.</w:t>
      </w:r>
    </w:p>
    <w:p w:rsidR="00874FCA" w:rsidRPr="00874FCA" w:rsidRDefault="00874FCA" w:rsidP="00F40089">
      <w:pPr>
        <w:spacing w:before="100" w:beforeAutospacing="1" w:after="100" w:afterAutospacing="1" w:line="240" w:lineRule="atLeast"/>
        <w:ind w:firstLine="10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проведения дальнейших отделочных работ массовая </w:t>
      </w:r>
      <w:r w:rsidRPr="00874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влажность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штукатурного слоя должна составлять не более 8 % (см. СНиП 3.04.01-87). Согласно </w:t>
      </w:r>
      <w:r w:rsidRPr="00874FC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европейским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строительным правилам </w:t>
      </w:r>
      <w:r w:rsidRPr="00874FC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остаточная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влажность должна составлять не более 3 СМ-процентов (примерно соответствует 5 </w:t>
      </w:r>
      <w:r w:rsidRPr="00874FC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массовым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процентам). В среднем высыхание гипсовой штукатурки происходит из расчета «1 мм слоя штукатурки = 1 день».</w:t>
      </w:r>
    </w:p>
    <w:p w:rsidR="00874FCA" w:rsidRPr="00874FCA" w:rsidRDefault="00874FCA" w:rsidP="00F40089">
      <w:pPr>
        <w:spacing w:before="100" w:beforeAutospacing="1" w:after="100" w:afterAutospacing="1" w:line="240" w:lineRule="atLeast"/>
        <w:ind w:firstLine="10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Устройство штукатурных слоев на условиях </w:t>
      </w:r>
      <w:r w:rsidRPr="00874FC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улучшенной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или</w:t>
      </w:r>
      <w:r w:rsidR="00F400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874FC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высококачественной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отделки предполагает установку маяков на толщину штукатурного слоя (п. 3.16 СНиП «Изоляционные покрытия»).</w:t>
      </w:r>
    </w:p>
    <w:p w:rsidR="00874FCA" w:rsidRPr="00874FCA" w:rsidRDefault="00874FCA" w:rsidP="00F40089">
      <w:pPr>
        <w:spacing w:before="100" w:beforeAutospacing="1" w:after="100" w:afterAutospacing="1" w:line="240" w:lineRule="atLeast"/>
        <w:ind w:firstLine="10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устройстве отделочных слоев следует помнить, что прочность каждого последующего слоя должна быть </w:t>
      </w:r>
      <w:r w:rsidRPr="00874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не более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прочности предыдущего.</w:t>
      </w:r>
    </w:p>
    <w:p w:rsidR="00F40089" w:rsidRDefault="00874FCA" w:rsidP="00F40089">
      <w:pPr>
        <w:spacing w:before="100" w:beforeAutospacing="1" w:after="100" w:afterAutospacing="1" w:line="240" w:lineRule="atLeast"/>
        <w:ind w:firstLine="10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Применение указанных допусков, основанных на СНиП 3.04.01-87, возможно </w:t>
      </w:r>
      <w:r w:rsidRPr="00874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только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 случае договоренности сторон произвести ремонт и отделку помещений квартиру в соответствии с </w:t>
      </w:r>
      <w:proofErr w:type="gramStart"/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указанными</w:t>
      </w:r>
      <w:proofErr w:type="gramEnd"/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СНиП. Применение СНиП 3.04.01-87 не является обязательным </w:t>
      </w:r>
    </w:p>
    <w:p w:rsidR="00874FCA" w:rsidRPr="00F40089" w:rsidRDefault="00874FCA" w:rsidP="00F40089">
      <w:pPr>
        <w:spacing w:before="100" w:beforeAutospacing="1" w:after="100" w:afterAutospacing="1" w:line="240" w:lineRule="atLeast"/>
        <w:ind w:firstLine="10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проведения работ на условиях «евроремонт» в части определения допустимых значений </w:t>
      </w:r>
      <w:r w:rsidRPr="00874FC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плоскостности</w:t>
      </w:r>
      <w:r w:rsidRPr="00874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(свойств неровностей) стороны могут обращаться к немецкому стандарту DIN 18202:2005-10 «Допуски в домостроении </w:t>
      </w:r>
      <w:r w:rsidR="00F400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— здания и сооружения», п. 5.4 </w:t>
      </w:r>
      <w:bookmarkStart w:id="0" w:name="_GoBack"/>
      <w:bookmarkEnd w:id="0"/>
    </w:p>
    <w:sectPr w:rsidR="00874FCA" w:rsidRPr="00F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3"/>
    <w:rsid w:val="00203C8B"/>
    <w:rsid w:val="00874FCA"/>
    <w:rsid w:val="00D26682"/>
    <w:rsid w:val="00E72703"/>
    <w:rsid w:val="00F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4FCA"/>
  </w:style>
  <w:style w:type="character" w:styleId="a3">
    <w:name w:val="Strong"/>
    <w:basedOn w:val="a0"/>
    <w:uiPriority w:val="22"/>
    <w:qFormat/>
    <w:rsid w:val="00874FCA"/>
    <w:rPr>
      <w:b/>
      <w:bCs/>
    </w:rPr>
  </w:style>
  <w:style w:type="character" w:styleId="a4">
    <w:name w:val="Hyperlink"/>
    <w:basedOn w:val="a0"/>
    <w:uiPriority w:val="99"/>
    <w:semiHidden/>
    <w:unhideWhenUsed/>
    <w:rsid w:val="00874F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4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4FCA"/>
  </w:style>
  <w:style w:type="character" w:styleId="a3">
    <w:name w:val="Strong"/>
    <w:basedOn w:val="a0"/>
    <w:uiPriority w:val="22"/>
    <w:qFormat/>
    <w:rsid w:val="00874FCA"/>
    <w:rPr>
      <w:b/>
      <w:bCs/>
    </w:rPr>
  </w:style>
  <w:style w:type="character" w:styleId="a4">
    <w:name w:val="Hyperlink"/>
    <w:basedOn w:val="a0"/>
    <w:uiPriority w:val="99"/>
    <w:semiHidden/>
    <w:unhideWhenUsed/>
    <w:rsid w:val="00874F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4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480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83">
          <w:marLeft w:val="0"/>
          <w:marRight w:val="0"/>
          <w:marTop w:val="150"/>
          <w:marBottom w:val="300"/>
          <w:divBdr>
            <w:top w:val="single" w:sz="6" w:space="20" w:color="C4BDB7"/>
            <w:left w:val="single" w:sz="6" w:space="30" w:color="C4BDB7"/>
            <w:bottom w:val="single" w:sz="6" w:space="20" w:color="C4BDB7"/>
            <w:right w:val="single" w:sz="6" w:space="8" w:color="C4BDB7"/>
          </w:divBdr>
        </w:div>
      </w:divsChild>
    </w:div>
    <w:div w:id="368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tractif.ru/biblio.php?id=52" TargetMode="External"/><Relationship Id="rId5" Type="http://schemas.openxmlformats.org/officeDocument/2006/relationships/hyperlink" Target="http://evroremont.attracti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2014-01-05T06:52:00Z</dcterms:created>
  <dcterms:modified xsi:type="dcterms:W3CDTF">2014-01-05T08:54:00Z</dcterms:modified>
</cp:coreProperties>
</file>